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EFBDF" w14:textId="77658856" w:rsidR="000C5F22" w:rsidRPr="00B67F7B" w:rsidRDefault="00B40B47">
      <w:pPr>
        <w:pStyle w:val="Body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D48E7C1" wp14:editId="3CBE6B1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839595" cy="490855"/>
            <wp:effectExtent l="0" t="0" r="0" b="0"/>
            <wp:wrapSquare wrapText="bothSides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9595" cy="49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  <w:r w:rsidR="0021656C">
        <w:br w:type="textWrapping" w:clear="all"/>
      </w:r>
    </w:p>
    <w:p w14:paraId="3E677AEA" w14:textId="0D2C538A" w:rsidR="000C5F22" w:rsidRDefault="00B40B47" w:rsidP="00B67F7B">
      <w:pPr>
        <w:pStyle w:val="BodyA"/>
        <w:jc w:val="both"/>
        <w:rPr>
          <w:rFonts w:ascii="Arial Bold" w:eastAsia="Arial Bold" w:hAnsi="Arial Bold" w:cs="Arial Bold"/>
          <w:sz w:val="24"/>
          <w:szCs w:val="24"/>
        </w:rPr>
      </w:pPr>
      <w:r>
        <w:rPr>
          <w:rFonts w:ascii="Arial Bold"/>
          <w:sz w:val="28"/>
          <w:szCs w:val="28"/>
        </w:rPr>
        <w:t xml:space="preserve">For Immediate Release                               </w:t>
      </w:r>
      <w:r w:rsidR="000261C8">
        <w:rPr>
          <w:rFonts w:ascii="Arial Bold"/>
          <w:sz w:val="28"/>
          <w:szCs w:val="28"/>
        </w:rPr>
        <w:tab/>
      </w:r>
      <w:r w:rsidR="000261C8">
        <w:rPr>
          <w:rFonts w:ascii="Arial Bold"/>
          <w:sz w:val="28"/>
          <w:szCs w:val="28"/>
        </w:rPr>
        <w:tab/>
      </w:r>
      <w:r>
        <w:rPr>
          <w:rFonts w:ascii="Arial Bold"/>
          <w:sz w:val="28"/>
          <w:szCs w:val="28"/>
        </w:rPr>
        <w:t xml:space="preserve">            PRESS RELEASE</w:t>
      </w:r>
    </w:p>
    <w:p w14:paraId="22E32E03" w14:textId="5C10C2E4" w:rsidR="000C5F22" w:rsidRDefault="00B40B47">
      <w:pPr>
        <w:pStyle w:val="BodyA"/>
        <w:rPr>
          <w:rFonts w:ascii="Arial Bold" w:eastAsia="Arial Bold" w:hAnsi="Arial Bold" w:cs="Arial Bold"/>
          <w:sz w:val="32"/>
          <w:szCs w:val="32"/>
        </w:rPr>
      </w:pPr>
      <w:r>
        <w:rPr>
          <w:rFonts w:eastAsia="Arial Unicode MS" w:hAnsi="Arial Unicode MS" w:cs="Arial Unicode MS"/>
        </w:rPr>
        <w:t xml:space="preserve">Contact: </w:t>
      </w:r>
      <w:r w:rsidR="005B0ED6">
        <w:rPr>
          <w:rFonts w:eastAsia="Arial Unicode MS" w:hAnsi="Arial Unicode MS" w:cs="Arial Unicode MS"/>
        </w:rPr>
        <w:t>Kassie Dulin</w:t>
      </w:r>
      <w:r>
        <w:rPr>
          <w:rFonts w:eastAsia="Arial Unicode MS" w:hAnsi="Arial Unicode MS" w:cs="Arial Unicode MS"/>
        </w:rPr>
        <w:t>, Cell: 214.5</w:t>
      </w:r>
      <w:r w:rsidR="00346B98">
        <w:rPr>
          <w:rFonts w:eastAsia="Arial Unicode MS" w:hAnsi="Arial Unicode MS" w:cs="Arial Unicode MS"/>
        </w:rPr>
        <w:t>42</w:t>
      </w:r>
      <w:r>
        <w:rPr>
          <w:rFonts w:eastAsia="Arial Unicode MS" w:hAnsi="Arial Unicode MS" w:cs="Arial Unicode MS"/>
        </w:rPr>
        <w:t>.</w:t>
      </w:r>
      <w:r w:rsidR="00346B98">
        <w:rPr>
          <w:rFonts w:eastAsia="Arial Unicode MS" w:hAnsi="Arial Unicode MS" w:cs="Arial Unicode MS"/>
        </w:rPr>
        <w:t>4334</w:t>
      </w:r>
      <w:r>
        <w:rPr>
          <w:rFonts w:eastAsia="Arial Unicode MS" w:hAnsi="Arial Unicode MS" w:cs="Arial Unicode MS"/>
        </w:rPr>
        <w:t>, Office 972.941.</w:t>
      </w:r>
      <w:r w:rsidR="005A4801">
        <w:rPr>
          <w:rFonts w:eastAsia="Arial Unicode MS" w:hAnsi="Arial Unicode MS" w:cs="Arial Unicode MS"/>
        </w:rPr>
        <w:t>4575</w:t>
      </w:r>
      <w:r w:rsidR="005A4801">
        <w:rPr>
          <w:rFonts w:ascii="Arial Bold" w:eastAsia="Arial Bold" w:hAnsi="Arial Bold" w:cs="Arial Bold"/>
          <w:sz w:val="32"/>
          <w:szCs w:val="32"/>
        </w:rPr>
        <w:t xml:space="preserve"> </w:t>
      </w:r>
      <w:r w:rsidR="005B0ED6">
        <w:rPr>
          <w:rStyle w:val="Hyperlink0"/>
          <w:rFonts w:eastAsia="Arial Unicode MS" w:hAnsi="Arial Unicode MS" w:cs="Arial Unicode MS"/>
        </w:rPr>
        <w:t>kdulin@libertyinstitute.org</w:t>
      </w:r>
    </w:p>
    <w:p w14:paraId="0068FC1D" w14:textId="77777777" w:rsidR="000C5F22" w:rsidRDefault="000C5F22">
      <w:pPr>
        <w:pStyle w:val="Heading2"/>
        <w:spacing w:before="0" w:after="0"/>
        <w:jc w:val="center"/>
        <w:rPr>
          <w:rFonts w:ascii="Arial Bold" w:eastAsia="Arial Bold" w:hAnsi="Arial Bold" w:cs="Arial Bold"/>
          <w:b w:val="0"/>
          <w:bCs w:val="0"/>
          <w:sz w:val="24"/>
          <w:szCs w:val="24"/>
        </w:rPr>
      </w:pPr>
    </w:p>
    <w:p w14:paraId="6E74E919" w14:textId="53EFECC1" w:rsidR="009F576B" w:rsidRPr="00B67F7B" w:rsidRDefault="009F576B" w:rsidP="005A4801">
      <w:pPr>
        <w:pStyle w:val="BodyA"/>
        <w:tabs>
          <w:tab w:val="left" w:pos="720"/>
          <w:tab w:val="left" w:pos="3960"/>
        </w:tabs>
        <w:jc w:val="center"/>
        <w:rPr>
          <w:sz w:val="32"/>
          <w:szCs w:val="32"/>
        </w:rPr>
      </w:pPr>
      <w:r>
        <w:rPr>
          <w:rFonts w:ascii="Arial Bold"/>
          <w:sz w:val="28"/>
          <w:szCs w:val="28"/>
        </w:rPr>
        <w:t xml:space="preserve">CITY OF AUSTIN PAYS </w:t>
      </w:r>
      <w:r w:rsidR="00F35ADE">
        <w:rPr>
          <w:rFonts w:ascii="Arial Bold"/>
          <w:sz w:val="28"/>
          <w:szCs w:val="28"/>
        </w:rPr>
        <w:t xml:space="preserve">$480,000 </w:t>
      </w:r>
      <w:r w:rsidR="00EA4209">
        <w:rPr>
          <w:rFonts w:ascii="Arial Bold"/>
          <w:sz w:val="28"/>
          <w:szCs w:val="28"/>
        </w:rPr>
        <w:t xml:space="preserve">IN </w:t>
      </w:r>
      <w:r w:rsidRPr="009F576B">
        <w:rPr>
          <w:rFonts w:ascii="Arial Bold"/>
          <w:sz w:val="28"/>
          <w:szCs w:val="28"/>
        </w:rPr>
        <w:t xml:space="preserve">ATTORNEY FEE </w:t>
      </w:r>
      <w:r w:rsidR="00EA4209">
        <w:rPr>
          <w:rFonts w:ascii="Arial Bold"/>
          <w:sz w:val="28"/>
          <w:szCs w:val="28"/>
        </w:rPr>
        <w:t>SETTLEMENT</w:t>
      </w:r>
      <w:r w:rsidR="00F35ADE">
        <w:rPr>
          <w:rFonts w:ascii="Arial Bold"/>
          <w:sz w:val="28"/>
          <w:szCs w:val="28"/>
        </w:rPr>
        <w:t xml:space="preserve"> </w:t>
      </w:r>
      <w:r w:rsidR="004B4C10">
        <w:rPr>
          <w:rFonts w:ascii="Arial Bold"/>
          <w:sz w:val="28"/>
          <w:szCs w:val="28"/>
        </w:rPr>
        <w:t xml:space="preserve">IN FINAL </w:t>
      </w:r>
      <w:r w:rsidR="00F35ADE">
        <w:rPr>
          <w:rFonts w:ascii="Arial Bold"/>
          <w:sz w:val="28"/>
          <w:szCs w:val="28"/>
        </w:rPr>
        <w:t xml:space="preserve">COURT </w:t>
      </w:r>
      <w:r w:rsidR="00EA4209">
        <w:rPr>
          <w:rFonts w:ascii="Arial Bold"/>
          <w:sz w:val="28"/>
          <w:szCs w:val="28"/>
        </w:rPr>
        <w:t xml:space="preserve">VICTORY FOR </w:t>
      </w:r>
      <w:r w:rsidRPr="009F576B">
        <w:rPr>
          <w:rFonts w:ascii="Arial Bold"/>
          <w:sz w:val="28"/>
          <w:szCs w:val="28"/>
        </w:rPr>
        <w:t>PREGNANCY RESOURCE CENTERS</w:t>
      </w:r>
      <w:r w:rsidR="00F35ADE">
        <w:rPr>
          <w:rFonts w:ascii="Arial Bold"/>
          <w:sz w:val="28"/>
          <w:szCs w:val="28"/>
        </w:rPr>
        <w:t xml:space="preserve"> </w:t>
      </w:r>
      <w:r w:rsidR="00B40B47" w:rsidRPr="005A4801">
        <w:rPr>
          <w:sz w:val="24"/>
          <w:szCs w:val="32"/>
        </w:rPr>
        <w:t>________________________</w:t>
      </w:r>
      <w:r w:rsidR="00B40B47" w:rsidRPr="005A4801">
        <w:rPr>
          <w:sz w:val="14"/>
          <w:szCs w:val="32"/>
        </w:rPr>
        <w:t>_</w:t>
      </w:r>
      <w:r w:rsidR="00B40B47" w:rsidRPr="005A4801">
        <w:rPr>
          <w:sz w:val="24"/>
          <w:szCs w:val="32"/>
        </w:rPr>
        <w:t>_</w:t>
      </w:r>
      <w:r w:rsidR="00E54466">
        <w:rPr>
          <w:sz w:val="24"/>
          <w:szCs w:val="32"/>
        </w:rPr>
        <w:t>_____________________</w:t>
      </w:r>
      <w:r w:rsidR="00B40B47" w:rsidRPr="005A4801">
        <w:rPr>
          <w:sz w:val="24"/>
          <w:szCs w:val="32"/>
        </w:rPr>
        <w:t>______________________________</w:t>
      </w:r>
    </w:p>
    <w:p w14:paraId="4230F3B0" w14:textId="0EB2751C" w:rsidR="0071165A" w:rsidRDefault="009F576B" w:rsidP="009F576B">
      <w:pPr>
        <w:pStyle w:val="BodyA"/>
        <w:widowControl w:val="0"/>
        <w:rPr>
          <w:rFonts w:hAnsi="Arial Unicode MS"/>
          <w:sz w:val="24"/>
          <w:szCs w:val="24"/>
        </w:rPr>
      </w:pPr>
      <w:r w:rsidRPr="00346B98">
        <w:rPr>
          <w:rFonts w:hAnsi="Arial Unicode MS"/>
          <w:b/>
          <w:sz w:val="24"/>
          <w:szCs w:val="24"/>
        </w:rPr>
        <w:t xml:space="preserve">AUSTIN, TX, </w:t>
      </w:r>
      <w:r w:rsidR="005A4801" w:rsidRPr="00346B98">
        <w:rPr>
          <w:rFonts w:hAnsi="Arial Unicode MS"/>
          <w:b/>
          <w:sz w:val="24"/>
          <w:szCs w:val="24"/>
        </w:rPr>
        <w:t>September 3</w:t>
      </w:r>
      <w:r w:rsidRPr="00346B98">
        <w:rPr>
          <w:rFonts w:hAnsi="Arial Unicode MS"/>
          <w:b/>
          <w:sz w:val="24"/>
          <w:szCs w:val="24"/>
        </w:rPr>
        <w:t>, 2015</w:t>
      </w:r>
      <w:r w:rsidRPr="00346B98">
        <w:rPr>
          <w:rFonts w:hAnsi="Arial Unicode MS"/>
          <w:sz w:val="24"/>
          <w:szCs w:val="24"/>
        </w:rPr>
        <w:t>—</w:t>
      </w:r>
      <w:r w:rsidRPr="00346B98">
        <w:rPr>
          <w:rFonts w:hAnsi="Arial Unicode MS"/>
          <w:sz w:val="24"/>
          <w:szCs w:val="24"/>
        </w:rPr>
        <w:t>T</w:t>
      </w:r>
      <w:r w:rsidR="00257F19" w:rsidRPr="00346B98">
        <w:rPr>
          <w:rFonts w:hAnsi="Arial Unicode MS"/>
          <w:sz w:val="24"/>
          <w:szCs w:val="24"/>
        </w:rPr>
        <w:t xml:space="preserve">he City of Austin </w:t>
      </w:r>
      <w:r w:rsidR="008D680E" w:rsidRPr="00346B98">
        <w:rPr>
          <w:rFonts w:hAnsi="Arial Unicode MS"/>
          <w:sz w:val="24"/>
          <w:szCs w:val="24"/>
        </w:rPr>
        <w:t>pa</w:t>
      </w:r>
      <w:r w:rsidR="00F35ADE" w:rsidRPr="00346B98">
        <w:rPr>
          <w:rFonts w:hAnsi="Arial Unicode MS"/>
          <w:sz w:val="24"/>
          <w:szCs w:val="24"/>
        </w:rPr>
        <w:t>id $480,000</w:t>
      </w:r>
      <w:r w:rsidR="00FC50CA" w:rsidRPr="00346B98">
        <w:rPr>
          <w:rFonts w:hAnsi="Arial Unicode MS"/>
          <w:sz w:val="24"/>
          <w:szCs w:val="24"/>
        </w:rPr>
        <w:t xml:space="preserve"> in an attorney fee settlement in a case involving </w:t>
      </w:r>
      <w:r w:rsidR="005B0ED6" w:rsidRPr="00346B98">
        <w:rPr>
          <w:rFonts w:hAnsi="Arial Unicode MS"/>
          <w:sz w:val="24"/>
          <w:szCs w:val="24"/>
        </w:rPr>
        <w:t>four</w:t>
      </w:r>
      <w:r w:rsidR="00FC50CA" w:rsidRPr="00346B98">
        <w:rPr>
          <w:rFonts w:hAnsi="Arial Unicode MS"/>
          <w:sz w:val="24"/>
          <w:szCs w:val="24"/>
        </w:rPr>
        <w:t xml:space="preserve"> Austin-area pregnancy resource centers. The settlement </w:t>
      </w:r>
      <w:r w:rsidR="004B4C10" w:rsidRPr="00346B98">
        <w:rPr>
          <w:rFonts w:hAnsi="Arial Unicode MS"/>
          <w:sz w:val="24"/>
          <w:szCs w:val="24"/>
        </w:rPr>
        <w:t xml:space="preserve">follows a </w:t>
      </w:r>
      <w:r w:rsidR="00E07A29" w:rsidRPr="00346B98">
        <w:rPr>
          <w:rFonts w:hAnsi="Arial Unicode MS"/>
          <w:sz w:val="24"/>
          <w:szCs w:val="24"/>
        </w:rPr>
        <w:t xml:space="preserve">2014 </w:t>
      </w:r>
      <w:r w:rsidR="00E84E77" w:rsidRPr="00346B98">
        <w:rPr>
          <w:rFonts w:hAnsi="Arial Unicode MS"/>
          <w:sz w:val="24"/>
          <w:szCs w:val="24"/>
        </w:rPr>
        <w:t xml:space="preserve">Court ruling </w:t>
      </w:r>
      <w:r w:rsidR="004B4C10" w:rsidRPr="00346B98">
        <w:rPr>
          <w:rFonts w:hAnsi="Arial Unicode MS"/>
          <w:sz w:val="24"/>
          <w:szCs w:val="24"/>
        </w:rPr>
        <w:t>where a U.S. District Court</w:t>
      </w:r>
      <w:r w:rsidR="00E07A29" w:rsidRPr="00346B98">
        <w:rPr>
          <w:rFonts w:hAnsi="Arial Unicode MS"/>
          <w:sz w:val="24"/>
          <w:szCs w:val="24"/>
        </w:rPr>
        <w:t xml:space="preserve"> j</w:t>
      </w:r>
      <w:r w:rsidR="004B4C10" w:rsidRPr="00346B98">
        <w:rPr>
          <w:rFonts w:hAnsi="Arial Unicode MS"/>
          <w:sz w:val="24"/>
          <w:szCs w:val="24"/>
        </w:rPr>
        <w:t xml:space="preserve">udge ruled </w:t>
      </w:r>
      <w:r w:rsidR="00FC50CA" w:rsidRPr="00346B98">
        <w:rPr>
          <w:rFonts w:hAnsi="Arial Unicode MS"/>
          <w:sz w:val="24"/>
          <w:szCs w:val="24"/>
        </w:rPr>
        <w:t xml:space="preserve">that a </w:t>
      </w:r>
      <w:r w:rsidR="00E84E77" w:rsidRPr="00346B98">
        <w:rPr>
          <w:rFonts w:hAnsi="Arial Unicode MS"/>
          <w:sz w:val="24"/>
          <w:szCs w:val="24"/>
        </w:rPr>
        <w:t>City of Austin ordinance</w:t>
      </w:r>
      <w:r w:rsidR="004B4C10" w:rsidRPr="00346B98">
        <w:rPr>
          <w:rFonts w:hAnsi="Arial Unicode MS"/>
          <w:sz w:val="24"/>
          <w:szCs w:val="24"/>
        </w:rPr>
        <w:t xml:space="preserve"> regulating pregnancy resource centers </w:t>
      </w:r>
      <w:r w:rsidR="00FC50CA" w:rsidRPr="00346B98">
        <w:rPr>
          <w:rFonts w:hAnsi="Arial Unicode MS"/>
          <w:sz w:val="24"/>
          <w:szCs w:val="24"/>
        </w:rPr>
        <w:t>was unconstitutional</w:t>
      </w:r>
      <w:r w:rsidR="00E84E77" w:rsidRPr="00346B98">
        <w:rPr>
          <w:rFonts w:hAnsi="Arial Unicode MS"/>
          <w:sz w:val="24"/>
          <w:szCs w:val="24"/>
        </w:rPr>
        <w:t>.</w:t>
      </w:r>
      <w:r w:rsidR="00E84E77">
        <w:rPr>
          <w:rFonts w:hAnsi="Arial Unicode MS"/>
          <w:sz w:val="24"/>
          <w:szCs w:val="24"/>
        </w:rPr>
        <w:t xml:space="preserve"> </w:t>
      </w:r>
      <w:r w:rsidR="008751AE" w:rsidRPr="00B27D5A">
        <w:rPr>
          <w:rFonts w:hAnsi="Arial Unicode MS"/>
          <w:i/>
          <w:sz w:val="24"/>
          <w:szCs w:val="24"/>
        </w:rPr>
        <w:t xml:space="preserve">View check: </w:t>
      </w:r>
      <w:hyperlink r:id="rId9" w:history="1">
        <w:r w:rsidR="00B27D5A" w:rsidRPr="00066CA7">
          <w:rPr>
            <w:rStyle w:val="Hyperlink"/>
            <w:rFonts w:hAnsi="Arial Unicode MS"/>
            <w:i/>
            <w:sz w:val="24"/>
            <w:szCs w:val="24"/>
          </w:rPr>
          <w:t>https://www.libertyinstitute.org/liberty_case/austin-pregnancy-resource-center</w:t>
        </w:r>
      </w:hyperlink>
      <w:r w:rsidR="00B27D5A">
        <w:rPr>
          <w:rFonts w:hAnsi="Arial Unicode MS"/>
          <w:i/>
          <w:sz w:val="24"/>
          <w:szCs w:val="24"/>
        </w:rPr>
        <w:t xml:space="preserve"> </w:t>
      </w:r>
    </w:p>
    <w:p w14:paraId="35A1ADDA" w14:textId="77777777" w:rsidR="0071165A" w:rsidRDefault="0071165A" w:rsidP="009F576B">
      <w:pPr>
        <w:pStyle w:val="BodyA"/>
        <w:widowControl w:val="0"/>
        <w:rPr>
          <w:rFonts w:hAnsi="Arial Unicode MS"/>
          <w:sz w:val="24"/>
          <w:szCs w:val="24"/>
        </w:rPr>
      </w:pPr>
    </w:p>
    <w:p w14:paraId="1C042797" w14:textId="55F2740A" w:rsidR="00257F19" w:rsidRPr="00337F7E" w:rsidRDefault="00C141C6" w:rsidP="00FC50CA">
      <w:pPr>
        <w:pStyle w:val="BodyA"/>
        <w:widowControl w:val="0"/>
        <w:rPr>
          <w:rFonts w:hAnsi="Arial Unicode MS"/>
          <w:sz w:val="24"/>
          <w:szCs w:val="24"/>
        </w:rPr>
      </w:pPr>
      <w:r>
        <w:rPr>
          <w:rFonts w:hAnsi="Arial Unicode MS"/>
          <w:sz w:val="24"/>
          <w:szCs w:val="24"/>
        </w:rPr>
        <w:t xml:space="preserve">In </w:t>
      </w:r>
      <w:r w:rsidR="00E07A29">
        <w:rPr>
          <w:rFonts w:hAnsi="Arial Unicode MS"/>
          <w:sz w:val="24"/>
          <w:szCs w:val="24"/>
        </w:rPr>
        <w:t xml:space="preserve">a </w:t>
      </w:r>
      <w:r w:rsidR="004B4C10">
        <w:rPr>
          <w:rFonts w:hAnsi="Arial Unicode MS"/>
          <w:sz w:val="24"/>
          <w:szCs w:val="24"/>
        </w:rPr>
        <w:t>lawsuit against the City of Austin</w:t>
      </w:r>
      <w:r>
        <w:rPr>
          <w:rFonts w:hAnsi="Arial Unicode MS"/>
          <w:sz w:val="24"/>
          <w:szCs w:val="24"/>
        </w:rPr>
        <w:t xml:space="preserve">, </w:t>
      </w:r>
      <w:r w:rsidRPr="009F576B">
        <w:rPr>
          <w:rFonts w:hAnsi="Arial Unicode MS"/>
          <w:sz w:val="24"/>
          <w:szCs w:val="24"/>
        </w:rPr>
        <w:t>Liberty Institute represent</w:t>
      </w:r>
      <w:r>
        <w:rPr>
          <w:rFonts w:hAnsi="Arial Unicode MS"/>
          <w:sz w:val="24"/>
          <w:szCs w:val="24"/>
        </w:rPr>
        <w:t>ed three Austin area pregnancy resources centers</w:t>
      </w:r>
      <w:r w:rsidR="00FC50CA">
        <w:rPr>
          <w:rFonts w:hAnsi="Arial Unicode MS"/>
          <w:sz w:val="24"/>
          <w:szCs w:val="24"/>
        </w:rPr>
        <w:t xml:space="preserve">: </w:t>
      </w:r>
      <w:r w:rsidR="004B4C10">
        <w:rPr>
          <w:rFonts w:hAnsi="Arial Unicode MS"/>
          <w:sz w:val="24"/>
          <w:szCs w:val="24"/>
        </w:rPr>
        <w:t>T</w:t>
      </w:r>
      <w:r w:rsidR="004B4C10" w:rsidRPr="009F576B">
        <w:rPr>
          <w:rFonts w:hAnsi="Arial Unicode MS"/>
          <w:sz w:val="24"/>
          <w:szCs w:val="24"/>
        </w:rPr>
        <w:t>he Gabriel Project Life Center</w:t>
      </w:r>
      <w:r w:rsidR="004B4C10">
        <w:rPr>
          <w:rFonts w:hAnsi="Arial Unicode MS"/>
          <w:sz w:val="24"/>
          <w:szCs w:val="24"/>
        </w:rPr>
        <w:t xml:space="preserve"> (</w:t>
      </w:r>
      <w:r w:rsidR="00E07A29">
        <w:rPr>
          <w:rFonts w:hAnsi="Arial Unicode MS"/>
          <w:sz w:val="24"/>
          <w:szCs w:val="24"/>
        </w:rPr>
        <w:t>run</w:t>
      </w:r>
      <w:r w:rsidR="004B4C10">
        <w:rPr>
          <w:rFonts w:hAnsi="Arial Unicode MS"/>
          <w:sz w:val="24"/>
          <w:szCs w:val="24"/>
        </w:rPr>
        <w:t xml:space="preserve"> by th</w:t>
      </w:r>
      <w:r w:rsidRPr="009F576B">
        <w:rPr>
          <w:rFonts w:hAnsi="Arial Unicode MS"/>
          <w:sz w:val="24"/>
          <w:szCs w:val="24"/>
        </w:rPr>
        <w:t>e Roman Catholic Diocese of Austin and Cath</w:t>
      </w:r>
      <w:r>
        <w:rPr>
          <w:rFonts w:hAnsi="Arial Unicode MS"/>
          <w:sz w:val="24"/>
          <w:szCs w:val="24"/>
        </w:rPr>
        <w:t>olic Charities of Central Texas</w:t>
      </w:r>
      <w:r w:rsidR="004B4C10">
        <w:rPr>
          <w:rFonts w:hAnsi="Arial Unicode MS"/>
          <w:sz w:val="24"/>
          <w:szCs w:val="24"/>
        </w:rPr>
        <w:t xml:space="preserve">), </w:t>
      </w:r>
      <w:r w:rsidRPr="009F576B">
        <w:rPr>
          <w:rFonts w:hAnsi="Arial Unicode MS"/>
          <w:sz w:val="24"/>
          <w:szCs w:val="24"/>
        </w:rPr>
        <w:t>the Austin Pregnancy Resource Center</w:t>
      </w:r>
      <w:r>
        <w:rPr>
          <w:rFonts w:hAnsi="Arial Unicode MS"/>
          <w:sz w:val="24"/>
          <w:szCs w:val="24"/>
        </w:rPr>
        <w:t>,</w:t>
      </w:r>
      <w:r w:rsidRPr="009F576B">
        <w:rPr>
          <w:rFonts w:hAnsi="Arial Unicode MS"/>
          <w:sz w:val="24"/>
          <w:szCs w:val="24"/>
        </w:rPr>
        <w:t xml:space="preserve"> and the South Austin Pregnancy Resource Center</w:t>
      </w:r>
      <w:r w:rsidR="005B0ED6">
        <w:rPr>
          <w:rFonts w:hAnsi="Arial Unicode MS"/>
          <w:sz w:val="24"/>
          <w:szCs w:val="24"/>
        </w:rPr>
        <w:t xml:space="preserve">. The fourth center, Austin </w:t>
      </w:r>
      <w:proofErr w:type="spellStart"/>
      <w:r w:rsidR="005B0ED6">
        <w:rPr>
          <w:rFonts w:hAnsi="Arial Unicode MS"/>
          <w:sz w:val="24"/>
          <w:szCs w:val="24"/>
        </w:rPr>
        <w:t>LifeCare</w:t>
      </w:r>
      <w:proofErr w:type="spellEnd"/>
      <w:r w:rsidR="005B0ED6">
        <w:rPr>
          <w:rFonts w:hAnsi="Arial Unicode MS"/>
          <w:sz w:val="24"/>
          <w:szCs w:val="24"/>
        </w:rPr>
        <w:t>, Inc. was represented by separate counsel.</w:t>
      </w:r>
      <w:r w:rsidR="00FC50CA">
        <w:rPr>
          <w:rFonts w:hAnsi="Arial Unicode MS"/>
          <w:sz w:val="24"/>
          <w:szCs w:val="24"/>
        </w:rPr>
        <w:t xml:space="preserve"> The </w:t>
      </w:r>
      <w:r w:rsidR="005B0ED6">
        <w:rPr>
          <w:rFonts w:hAnsi="Arial Unicode MS"/>
          <w:sz w:val="24"/>
          <w:szCs w:val="24"/>
        </w:rPr>
        <w:t>four</w:t>
      </w:r>
      <w:r w:rsidR="00FC50CA">
        <w:rPr>
          <w:rFonts w:hAnsi="Arial Unicode MS"/>
          <w:sz w:val="24"/>
          <w:szCs w:val="24"/>
        </w:rPr>
        <w:t xml:space="preserve"> centers </w:t>
      </w:r>
      <w:r w:rsidR="00771D4F">
        <w:rPr>
          <w:rFonts w:hAnsi="Arial Unicode MS"/>
          <w:sz w:val="24"/>
          <w:szCs w:val="24"/>
        </w:rPr>
        <w:t xml:space="preserve">challenged the constitutionality of the ordinance as </w:t>
      </w:r>
      <w:r w:rsidR="00FC50CA">
        <w:rPr>
          <w:rFonts w:hAnsi="Arial Unicode MS"/>
          <w:sz w:val="24"/>
          <w:szCs w:val="24"/>
        </w:rPr>
        <w:t xml:space="preserve">a </w:t>
      </w:r>
      <w:r w:rsidR="00771D4F">
        <w:rPr>
          <w:rFonts w:hAnsi="Arial Unicode MS"/>
          <w:sz w:val="24"/>
          <w:szCs w:val="24"/>
        </w:rPr>
        <w:t xml:space="preserve">violation of the First Amendment. </w:t>
      </w:r>
      <w:r>
        <w:rPr>
          <w:rFonts w:hAnsi="Arial Unicode MS"/>
          <w:sz w:val="24"/>
          <w:szCs w:val="24"/>
        </w:rPr>
        <w:t>The City of Austin adopted the unconstitutional ordinance</w:t>
      </w:r>
      <w:r w:rsidR="004B4C10">
        <w:rPr>
          <w:rFonts w:hAnsi="Arial Unicode MS"/>
          <w:sz w:val="24"/>
          <w:szCs w:val="24"/>
        </w:rPr>
        <w:t xml:space="preserve"> </w:t>
      </w:r>
      <w:r w:rsidR="00F77757">
        <w:rPr>
          <w:rFonts w:hAnsi="Arial Unicode MS"/>
          <w:sz w:val="24"/>
          <w:szCs w:val="24"/>
        </w:rPr>
        <w:t xml:space="preserve">at the urging </w:t>
      </w:r>
      <w:r w:rsidR="0071165A">
        <w:rPr>
          <w:rFonts w:hAnsi="Arial Unicode MS"/>
          <w:sz w:val="24"/>
          <w:szCs w:val="24"/>
        </w:rPr>
        <w:t xml:space="preserve">of </w:t>
      </w:r>
      <w:r w:rsidR="004B4C10">
        <w:rPr>
          <w:rFonts w:hAnsi="Arial Unicode MS"/>
          <w:sz w:val="24"/>
          <w:szCs w:val="24"/>
        </w:rPr>
        <w:t xml:space="preserve">the </w:t>
      </w:r>
      <w:r w:rsidR="00B5483B" w:rsidRPr="00FA4A95">
        <w:rPr>
          <w:rFonts w:hAnsi="Arial Unicode MS"/>
          <w:sz w:val="24"/>
          <w:szCs w:val="24"/>
        </w:rPr>
        <w:t>National Abortion Rights Action</w:t>
      </w:r>
      <w:r w:rsidR="00B5483B">
        <w:rPr>
          <w:rFonts w:hAnsi="Arial Unicode MS"/>
          <w:sz w:val="24"/>
          <w:szCs w:val="24"/>
        </w:rPr>
        <w:t xml:space="preserve"> League (</w:t>
      </w:r>
      <w:r w:rsidR="0071165A">
        <w:rPr>
          <w:rFonts w:hAnsi="Arial Unicode MS"/>
          <w:sz w:val="24"/>
          <w:szCs w:val="24"/>
        </w:rPr>
        <w:t>NARAL</w:t>
      </w:r>
      <w:r>
        <w:rPr>
          <w:rFonts w:hAnsi="Arial Unicode MS"/>
          <w:sz w:val="24"/>
          <w:szCs w:val="24"/>
        </w:rPr>
        <w:t>).</w:t>
      </w:r>
    </w:p>
    <w:p w14:paraId="2AC80076" w14:textId="77777777" w:rsidR="008D680E" w:rsidRDefault="008D680E" w:rsidP="009F576B">
      <w:pPr>
        <w:pStyle w:val="BodyA"/>
        <w:widowControl w:val="0"/>
        <w:rPr>
          <w:rFonts w:hAnsi="Arial Unicode MS"/>
          <w:sz w:val="24"/>
          <w:szCs w:val="24"/>
        </w:rPr>
      </w:pPr>
    </w:p>
    <w:p w14:paraId="0B91EFE1" w14:textId="515A78FA" w:rsidR="005B0ED6" w:rsidRDefault="005B0ED6" w:rsidP="005B0ED6">
      <w:pPr>
        <w:pStyle w:val="BodyA"/>
        <w:widowControl w:val="0"/>
        <w:rPr>
          <w:rFonts w:hAnsi="Arial Unicode MS"/>
          <w:sz w:val="24"/>
          <w:szCs w:val="24"/>
        </w:rPr>
      </w:pPr>
      <w:r>
        <w:rPr>
          <w:rFonts w:hAnsi="Arial Unicode MS"/>
          <w:sz w:val="24"/>
          <w:szCs w:val="24"/>
        </w:rPr>
        <w:t xml:space="preserve">The attorney fee payment will be </w:t>
      </w:r>
      <w:r w:rsidR="00E54466">
        <w:rPr>
          <w:rFonts w:hAnsi="Arial Unicode MS"/>
          <w:sz w:val="24"/>
          <w:szCs w:val="24"/>
        </w:rPr>
        <w:t>distributed to</w:t>
      </w:r>
      <w:r>
        <w:rPr>
          <w:rFonts w:hAnsi="Arial Unicode MS"/>
          <w:sz w:val="24"/>
          <w:szCs w:val="24"/>
        </w:rPr>
        <w:t xml:space="preserve"> attorneys for the four pregnancy resource centers, including the Liberty Institute, Bowman &amp; Brooke, LLP, former Texas Supreme Court Justice Raul Gonzalez, Jubilee Campaign Law of Life Project, and the Texas Center for Defense of Life.</w:t>
      </w:r>
    </w:p>
    <w:p w14:paraId="5EEB7FC7" w14:textId="77777777" w:rsidR="005B0ED6" w:rsidRDefault="005B0ED6" w:rsidP="009F576B">
      <w:pPr>
        <w:pStyle w:val="BodyA"/>
        <w:widowControl w:val="0"/>
        <w:rPr>
          <w:rFonts w:hAnsi="Arial Unicode MS"/>
          <w:sz w:val="24"/>
          <w:szCs w:val="24"/>
        </w:rPr>
      </w:pPr>
    </w:p>
    <w:p w14:paraId="126F5057" w14:textId="08A16E21" w:rsidR="00D57970" w:rsidRPr="003C48AF" w:rsidRDefault="008D680E" w:rsidP="008D680E">
      <w:pPr>
        <w:pStyle w:val="BodyA"/>
        <w:widowControl w:val="0"/>
        <w:rPr>
          <w:rFonts w:hAnsi="Arial Unicode MS"/>
          <w:sz w:val="24"/>
          <w:szCs w:val="24"/>
        </w:rPr>
      </w:pPr>
      <w:r w:rsidRPr="009F576B">
        <w:rPr>
          <w:rFonts w:hAnsi="Arial Unicode MS"/>
          <w:sz w:val="24"/>
          <w:szCs w:val="24"/>
        </w:rPr>
        <w:t xml:space="preserve">Jeff Mateer, </w:t>
      </w:r>
      <w:r w:rsidRPr="003C48AF">
        <w:rPr>
          <w:rFonts w:hAnsi="Arial Unicode MS"/>
          <w:sz w:val="24"/>
          <w:szCs w:val="24"/>
        </w:rPr>
        <w:t>General Counsel</w:t>
      </w:r>
      <w:r w:rsidR="00AA5F3D" w:rsidRPr="003C48AF">
        <w:rPr>
          <w:rFonts w:hAnsi="Arial Unicode MS"/>
          <w:sz w:val="24"/>
          <w:szCs w:val="24"/>
        </w:rPr>
        <w:t xml:space="preserve"> of Liberty Institute</w:t>
      </w:r>
      <w:r w:rsidRPr="003C48AF">
        <w:rPr>
          <w:rFonts w:hAnsi="Arial Unicode MS"/>
          <w:sz w:val="24"/>
          <w:szCs w:val="24"/>
        </w:rPr>
        <w:t xml:space="preserve">, says, </w:t>
      </w:r>
      <w:r w:rsidRPr="003C48AF">
        <w:rPr>
          <w:rFonts w:hAnsi="Arial Unicode MS"/>
          <w:sz w:val="24"/>
          <w:szCs w:val="24"/>
        </w:rPr>
        <w:t>“</w:t>
      </w:r>
      <w:r w:rsidR="00D57970" w:rsidRPr="003C48AF">
        <w:rPr>
          <w:rFonts w:hAnsi="Arial Unicode MS"/>
          <w:sz w:val="24"/>
          <w:szCs w:val="24"/>
        </w:rPr>
        <w:t xml:space="preserve">This </w:t>
      </w:r>
      <w:r w:rsidR="00C141C6" w:rsidRPr="003C48AF">
        <w:rPr>
          <w:rFonts w:hAnsi="Arial Unicode MS"/>
          <w:sz w:val="24"/>
          <w:szCs w:val="24"/>
        </w:rPr>
        <w:t xml:space="preserve">attorney fee </w:t>
      </w:r>
      <w:r w:rsidR="00D57970" w:rsidRPr="003C48AF">
        <w:rPr>
          <w:rFonts w:hAnsi="Arial Unicode MS"/>
          <w:sz w:val="24"/>
          <w:szCs w:val="24"/>
        </w:rPr>
        <w:t xml:space="preserve">settlement sends a clear message to NARAL, Planned Parenthood, and </w:t>
      </w:r>
      <w:r w:rsidR="000E0D35" w:rsidRPr="003C48AF">
        <w:rPr>
          <w:rFonts w:hAnsi="Arial Unicode MS"/>
          <w:sz w:val="24"/>
          <w:szCs w:val="24"/>
        </w:rPr>
        <w:t xml:space="preserve">governments </w:t>
      </w:r>
      <w:r w:rsidR="00D57970" w:rsidRPr="003C48AF">
        <w:rPr>
          <w:rFonts w:hAnsi="Arial Unicode MS"/>
          <w:sz w:val="24"/>
          <w:szCs w:val="24"/>
        </w:rPr>
        <w:t xml:space="preserve">everywhere: </w:t>
      </w:r>
      <w:r w:rsidR="00A43AA8" w:rsidRPr="003C48AF">
        <w:rPr>
          <w:rFonts w:hAnsi="Arial Unicode MS"/>
          <w:sz w:val="24"/>
          <w:szCs w:val="24"/>
        </w:rPr>
        <w:t>respect</w:t>
      </w:r>
      <w:r w:rsidR="00BC389C" w:rsidRPr="003C48AF">
        <w:rPr>
          <w:rFonts w:hAnsi="Arial Unicode MS"/>
          <w:sz w:val="24"/>
          <w:szCs w:val="24"/>
        </w:rPr>
        <w:t xml:space="preserve"> </w:t>
      </w:r>
      <w:r w:rsidR="00D57970" w:rsidRPr="003C48AF">
        <w:rPr>
          <w:rFonts w:hAnsi="Arial Unicode MS"/>
          <w:sz w:val="24"/>
          <w:szCs w:val="24"/>
        </w:rPr>
        <w:t>the rights of faith-based pregnancy resource centers.</w:t>
      </w:r>
      <w:r w:rsidR="002E2BBD" w:rsidRPr="003C48AF">
        <w:rPr>
          <w:rFonts w:hAnsi="Arial Unicode MS"/>
          <w:sz w:val="24"/>
          <w:szCs w:val="24"/>
        </w:rPr>
        <w:t xml:space="preserve"> If you violate a non-profit</w:t>
      </w:r>
      <w:r w:rsidR="002E2BBD" w:rsidRPr="003C48AF">
        <w:rPr>
          <w:rFonts w:hAnsi="Arial Unicode MS"/>
          <w:sz w:val="24"/>
          <w:szCs w:val="24"/>
        </w:rPr>
        <w:t>’</w:t>
      </w:r>
      <w:r w:rsidR="002E2BBD" w:rsidRPr="003C48AF">
        <w:rPr>
          <w:rFonts w:hAnsi="Arial Unicode MS"/>
          <w:sz w:val="24"/>
          <w:szCs w:val="24"/>
        </w:rPr>
        <w:t xml:space="preserve">s rights, </w:t>
      </w:r>
      <w:r w:rsidR="00787AC1" w:rsidRPr="003C48AF">
        <w:rPr>
          <w:rFonts w:hAnsi="Arial Unicode MS"/>
          <w:sz w:val="24"/>
          <w:szCs w:val="24"/>
        </w:rPr>
        <w:t xml:space="preserve">you will </w:t>
      </w:r>
      <w:r w:rsidR="002E2BBD" w:rsidRPr="003C48AF">
        <w:rPr>
          <w:rFonts w:hAnsi="Arial Unicode MS"/>
          <w:sz w:val="24"/>
          <w:szCs w:val="24"/>
        </w:rPr>
        <w:t>pay a steep price</w:t>
      </w:r>
      <w:r w:rsidR="009757D4" w:rsidRPr="003C48AF">
        <w:rPr>
          <w:rFonts w:hAnsi="Arial Unicode MS"/>
          <w:sz w:val="24"/>
          <w:szCs w:val="24"/>
        </w:rPr>
        <w:t>.</w:t>
      </w:r>
      <w:r w:rsidR="009757D4" w:rsidRPr="003C48AF">
        <w:rPr>
          <w:rFonts w:hAnsi="Arial Unicode MS"/>
          <w:sz w:val="24"/>
          <w:szCs w:val="24"/>
        </w:rPr>
        <w:t>”</w:t>
      </w:r>
      <w:r w:rsidR="00BC389C" w:rsidRPr="003C48AF">
        <w:rPr>
          <w:rFonts w:hAnsi="Arial Unicode MS"/>
          <w:sz w:val="24"/>
          <w:szCs w:val="24"/>
        </w:rPr>
        <w:t xml:space="preserve"> </w:t>
      </w:r>
    </w:p>
    <w:p w14:paraId="2FEA4EB6" w14:textId="16DFE464" w:rsidR="008D680E" w:rsidRPr="003C48AF" w:rsidRDefault="00D57970" w:rsidP="009F576B">
      <w:pPr>
        <w:pStyle w:val="BodyA"/>
        <w:widowControl w:val="0"/>
        <w:rPr>
          <w:rFonts w:hAnsi="Arial Unicode MS"/>
          <w:sz w:val="24"/>
          <w:szCs w:val="24"/>
        </w:rPr>
      </w:pPr>
      <w:r w:rsidRPr="003C48AF">
        <w:rPr>
          <w:rFonts w:hAnsi="Arial Unicode MS"/>
          <w:sz w:val="24"/>
          <w:szCs w:val="24"/>
        </w:rPr>
        <w:t xml:space="preserve"> </w:t>
      </w:r>
    </w:p>
    <w:p w14:paraId="136F0869" w14:textId="1376256F" w:rsidR="0017018C" w:rsidRPr="003C48AF" w:rsidRDefault="0017018C" w:rsidP="009F576B">
      <w:pPr>
        <w:pStyle w:val="BodyA"/>
        <w:widowControl w:val="0"/>
        <w:rPr>
          <w:rFonts w:hAnsi="Arial Unicode MS"/>
          <w:b/>
          <w:sz w:val="24"/>
          <w:szCs w:val="24"/>
        </w:rPr>
      </w:pPr>
      <w:r w:rsidRPr="003C48AF">
        <w:rPr>
          <w:rFonts w:hAnsi="Arial Unicode MS"/>
          <w:b/>
          <w:sz w:val="24"/>
          <w:szCs w:val="24"/>
        </w:rPr>
        <w:t xml:space="preserve">Case History: </w:t>
      </w:r>
      <w:r w:rsidRPr="003C48AF">
        <w:rPr>
          <w:rFonts w:hAnsi="Arial Unicode MS"/>
          <w:b/>
          <w:i/>
          <w:sz w:val="24"/>
          <w:szCs w:val="24"/>
        </w:rPr>
        <w:t>Roman Catholic Diocese of Austin et al v. City of Austin</w:t>
      </w:r>
    </w:p>
    <w:p w14:paraId="62C39CEA" w14:textId="2B8D4BB7" w:rsidR="00E07A29" w:rsidRPr="003C48AF" w:rsidRDefault="008D680E" w:rsidP="00AA08C8">
      <w:pPr>
        <w:pStyle w:val="BodyA"/>
        <w:widowControl w:val="0"/>
        <w:rPr>
          <w:rFonts w:hAnsi="Arial Unicode MS"/>
          <w:sz w:val="24"/>
          <w:szCs w:val="24"/>
        </w:rPr>
      </w:pPr>
      <w:r w:rsidRPr="003C48AF">
        <w:rPr>
          <w:rFonts w:hAnsi="Arial Unicode MS"/>
          <w:sz w:val="24"/>
          <w:szCs w:val="24"/>
        </w:rPr>
        <w:t xml:space="preserve">In </w:t>
      </w:r>
      <w:r w:rsidR="00771D4F" w:rsidRPr="003C48AF">
        <w:rPr>
          <w:rFonts w:hAnsi="Arial Unicode MS"/>
          <w:sz w:val="24"/>
          <w:szCs w:val="24"/>
        </w:rPr>
        <w:t>January</w:t>
      </w:r>
      <w:r w:rsidRPr="003C48AF">
        <w:rPr>
          <w:rFonts w:hAnsi="Arial Unicode MS"/>
          <w:sz w:val="24"/>
          <w:szCs w:val="24"/>
        </w:rPr>
        <w:t xml:space="preserve"> 201</w:t>
      </w:r>
      <w:r w:rsidR="00771D4F" w:rsidRPr="003C48AF">
        <w:rPr>
          <w:rFonts w:hAnsi="Arial Unicode MS"/>
          <w:sz w:val="24"/>
          <w:szCs w:val="24"/>
        </w:rPr>
        <w:t>2</w:t>
      </w:r>
      <w:r w:rsidR="00026F91" w:rsidRPr="003C48AF">
        <w:rPr>
          <w:rFonts w:hAnsi="Arial Unicode MS"/>
          <w:sz w:val="24"/>
          <w:szCs w:val="24"/>
        </w:rPr>
        <w:t>,</w:t>
      </w:r>
      <w:r w:rsidR="00771D4F" w:rsidRPr="003C48AF">
        <w:rPr>
          <w:rFonts w:hAnsi="Arial Unicode MS"/>
          <w:sz w:val="24"/>
          <w:szCs w:val="24"/>
        </w:rPr>
        <w:t xml:space="preserve"> </w:t>
      </w:r>
      <w:r w:rsidRPr="003C48AF">
        <w:rPr>
          <w:rFonts w:hAnsi="Arial Unicode MS"/>
          <w:sz w:val="24"/>
          <w:szCs w:val="24"/>
        </w:rPr>
        <w:t xml:space="preserve">the City of Austin </w:t>
      </w:r>
      <w:r w:rsidR="00AA08C8" w:rsidRPr="003C48AF">
        <w:rPr>
          <w:rFonts w:hAnsi="Arial Unicode MS"/>
          <w:sz w:val="24"/>
          <w:szCs w:val="24"/>
        </w:rPr>
        <w:t>passed an ordinance</w:t>
      </w:r>
      <w:r w:rsidRPr="003C48AF">
        <w:rPr>
          <w:rFonts w:hAnsi="Arial Unicode MS"/>
          <w:sz w:val="24"/>
          <w:szCs w:val="24"/>
        </w:rPr>
        <w:t xml:space="preserve"> </w:t>
      </w:r>
      <w:r w:rsidR="00AA08C8" w:rsidRPr="003C48AF">
        <w:rPr>
          <w:rFonts w:hAnsi="Arial Unicode MS"/>
          <w:sz w:val="24"/>
          <w:szCs w:val="24"/>
        </w:rPr>
        <w:t xml:space="preserve">requiring </w:t>
      </w:r>
      <w:r w:rsidR="00B923A0" w:rsidRPr="003C48AF">
        <w:rPr>
          <w:rFonts w:hAnsi="Arial Unicode MS"/>
          <w:sz w:val="24"/>
          <w:szCs w:val="24"/>
        </w:rPr>
        <w:t xml:space="preserve">pro-life </w:t>
      </w:r>
      <w:r w:rsidR="00AA08C8" w:rsidRPr="003C48AF">
        <w:rPr>
          <w:rFonts w:hAnsi="Arial Unicode MS"/>
          <w:sz w:val="24"/>
          <w:szCs w:val="24"/>
        </w:rPr>
        <w:t>pregnancy resource centers</w:t>
      </w:r>
      <w:r w:rsidRPr="003C48AF">
        <w:rPr>
          <w:rFonts w:hAnsi="Arial Unicode MS"/>
          <w:sz w:val="24"/>
          <w:szCs w:val="24"/>
        </w:rPr>
        <w:t xml:space="preserve"> to post </w:t>
      </w:r>
      <w:r w:rsidR="00FC50CA" w:rsidRPr="003C48AF">
        <w:rPr>
          <w:rFonts w:hAnsi="Arial Unicode MS"/>
          <w:sz w:val="24"/>
          <w:szCs w:val="24"/>
        </w:rPr>
        <w:t xml:space="preserve">conspicuous </w:t>
      </w:r>
      <w:r w:rsidR="00AA08C8" w:rsidRPr="003C48AF">
        <w:rPr>
          <w:rFonts w:hAnsi="Arial Unicode MS"/>
          <w:sz w:val="24"/>
          <w:szCs w:val="24"/>
        </w:rPr>
        <w:t>sign</w:t>
      </w:r>
      <w:r w:rsidR="00434754" w:rsidRPr="003C48AF">
        <w:rPr>
          <w:rFonts w:hAnsi="Arial Unicode MS"/>
          <w:sz w:val="24"/>
          <w:szCs w:val="24"/>
        </w:rPr>
        <w:t>s</w:t>
      </w:r>
      <w:r w:rsidR="00AA08C8" w:rsidRPr="003C48AF">
        <w:rPr>
          <w:rFonts w:hAnsi="Arial Unicode MS"/>
          <w:sz w:val="24"/>
          <w:szCs w:val="24"/>
        </w:rPr>
        <w:t xml:space="preserve"> outside the</w:t>
      </w:r>
      <w:r w:rsidR="00B5483B" w:rsidRPr="003C48AF">
        <w:rPr>
          <w:rFonts w:hAnsi="Arial Unicode MS"/>
          <w:sz w:val="24"/>
          <w:szCs w:val="24"/>
        </w:rPr>
        <w:t>ir</w:t>
      </w:r>
      <w:r w:rsidR="00AA08C8" w:rsidRPr="003C48AF">
        <w:rPr>
          <w:rFonts w:hAnsi="Arial Unicode MS"/>
          <w:sz w:val="24"/>
          <w:szCs w:val="24"/>
        </w:rPr>
        <w:t xml:space="preserve"> center</w:t>
      </w:r>
      <w:r w:rsidR="00B5483B" w:rsidRPr="003C48AF">
        <w:rPr>
          <w:rFonts w:hAnsi="Arial Unicode MS"/>
          <w:sz w:val="24"/>
          <w:szCs w:val="24"/>
        </w:rPr>
        <w:t>s</w:t>
      </w:r>
      <w:r w:rsidR="00FC50CA" w:rsidRPr="003C48AF">
        <w:rPr>
          <w:rFonts w:hAnsi="Arial Unicode MS"/>
          <w:sz w:val="24"/>
          <w:szCs w:val="24"/>
        </w:rPr>
        <w:t xml:space="preserve"> </w:t>
      </w:r>
      <w:r w:rsidR="004B4C10" w:rsidRPr="003C48AF">
        <w:rPr>
          <w:rFonts w:hAnsi="Arial Unicode MS"/>
          <w:sz w:val="24"/>
          <w:szCs w:val="24"/>
        </w:rPr>
        <w:t>with government-regulated messages about their licensing and services.</w:t>
      </w:r>
      <w:r w:rsidR="004B4C10" w:rsidRPr="003C48AF" w:rsidDel="004B4C10">
        <w:rPr>
          <w:rFonts w:hAnsi="Arial Unicode MS"/>
          <w:sz w:val="24"/>
          <w:szCs w:val="24"/>
        </w:rPr>
        <w:t xml:space="preserve"> </w:t>
      </w:r>
      <w:r w:rsidR="004B4C10" w:rsidRPr="003C48AF">
        <w:rPr>
          <w:rFonts w:hAnsi="Arial Unicode MS"/>
          <w:sz w:val="24"/>
          <w:szCs w:val="24"/>
        </w:rPr>
        <w:t xml:space="preserve">However, </w:t>
      </w:r>
      <w:r w:rsidR="00104D7D" w:rsidRPr="003C48AF">
        <w:rPr>
          <w:rFonts w:hAnsi="Arial Unicode MS"/>
          <w:sz w:val="24"/>
          <w:szCs w:val="24"/>
        </w:rPr>
        <w:t xml:space="preserve">federal law and state law have no similar regulations for facilities that provide the simple services offered by the pregnancy centers. </w:t>
      </w:r>
    </w:p>
    <w:p w14:paraId="7340A6EC" w14:textId="77777777" w:rsidR="00E07A29" w:rsidRPr="003C48AF" w:rsidRDefault="00E07A29" w:rsidP="00AA08C8">
      <w:pPr>
        <w:pStyle w:val="BodyA"/>
        <w:widowControl w:val="0"/>
        <w:rPr>
          <w:rFonts w:hAnsi="Arial Unicode MS"/>
          <w:sz w:val="24"/>
          <w:szCs w:val="24"/>
        </w:rPr>
      </w:pPr>
    </w:p>
    <w:p w14:paraId="43BC9D3B" w14:textId="4CDE5EB3" w:rsidR="00AA08C8" w:rsidRPr="003C48AF" w:rsidRDefault="00B67F7B" w:rsidP="00AA08C8">
      <w:pPr>
        <w:pStyle w:val="BodyA"/>
        <w:widowControl w:val="0"/>
        <w:rPr>
          <w:rFonts w:hAnsi="Arial Unicode MS"/>
          <w:sz w:val="24"/>
          <w:szCs w:val="24"/>
        </w:rPr>
      </w:pPr>
      <w:r w:rsidRPr="003C48AF">
        <w:rPr>
          <w:rFonts w:hAnsi="Arial Unicode MS"/>
          <w:sz w:val="24"/>
          <w:szCs w:val="24"/>
        </w:rPr>
        <w:t xml:space="preserve">The ordinance </w:t>
      </w:r>
      <w:r w:rsidR="004B4C10" w:rsidRPr="003C48AF">
        <w:rPr>
          <w:rFonts w:hAnsi="Arial Unicode MS"/>
          <w:sz w:val="24"/>
          <w:szCs w:val="24"/>
        </w:rPr>
        <w:t xml:space="preserve">threatened </w:t>
      </w:r>
      <w:r w:rsidR="00120507" w:rsidRPr="003C48AF">
        <w:rPr>
          <w:rFonts w:hAnsi="Arial Unicode MS"/>
          <w:sz w:val="24"/>
          <w:szCs w:val="24"/>
        </w:rPr>
        <w:t xml:space="preserve">criminal penalties </w:t>
      </w:r>
      <w:r w:rsidR="007619A7">
        <w:rPr>
          <w:rFonts w:hAnsi="Arial Unicode MS"/>
          <w:sz w:val="24"/>
          <w:szCs w:val="24"/>
        </w:rPr>
        <w:t>against</w:t>
      </w:r>
      <w:r w:rsidR="007619A7" w:rsidRPr="003C48AF">
        <w:rPr>
          <w:rFonts w:hAnsi="Arial Unicode MS"/>
          <w:sz w:val="24"/>
          <w:szCs w:val="24"/>
        </w:rPr>
        <w:t xml:space="preserve"> </w:t>
      </w:r>
      <w:r w:rsidR="00120507" w:rsidRPr="003C48AF">
        <w:rPr>
          <w:rFonts w:hAnsi="Arial Unicode MS"/>
          <w:sz w:val="24"/>
          <w:szCs w:val="24"/>
        </w:rPr>
        <w:t xml:space="preserve">pro-life centers </w:t>
      </w:r>
      <w:proofErr w:type="gramStart"/>
      <w:r w:rsidR="00E07A29" w:rsidRPr="003C48AF">
        <w:rPr>
          <w:rFonts w:hAnsi="Arial Unicode MS"/>
          <w:sz w:val="24"/>
          <w:szCs w:val="24"/>
        </w:rPr>
        <w:t>who</w:t>
      </w:r>
      <w:proofErr w:type="gramEnd"/>
      <w:r w:rsidR="00E07A29" w:rsidRPr="003C48AF">
        <w:rPr>
          <w:rFonts w:hAnsi="Arial Unicode MS"/>
          <w:sz w:val="24"/>
          <w:szCs w:val="24"/>
        </w:rPr>
        <w:t xml:space="preserve"> did not post</w:t>
      </w:r>
      <w:r w:rsidR="004B4C10" w:rsidRPr="003C48AF">
        <w:rPr>
          <w:rFonts w:hAnsi="Arial Unicode MS"/>
          <w:sz w:val="24"/>
          <w:szCs w:val="24"/>
        </w:rPr>
        <w:t xml:space="preserve"> signs in compliance with the ordinance. </w:t>
      </w:r>
      <w:r w:rsidR="00771D4F" w:rsidRPr="003C48AF">
        <w:rPr>
          <w:rFonts w:hAnsi="Arial Unicode MS"/>
          <w:sz w:val="24"/>
          <w:szCs w:val="24"/>
        </w:rPr>
        <w:t xml:space="preserve">Following enactment of the ordinance, </w:t>
      </w:r>
      <w:r w:rsidR="00AA08C8" w:rsidRPr="003C48AF">
        <w:rPr>
          <w:rFonts w:hAnsi="Arial Unicode MS"/>
          <w:sz w:val="24"/>
          <w:szCs w:val="24"/>
        </w:rPr>
        <w:t xml:space="preserve">Liberty Institute </w:t>
      </w:r>
      <w:r w:rsidR="004B4C10" w:rsidRPr="003C48AF">
        <w:rPr>
          <w:rFonts w:hAnsi="Arial Unicode MS"/>
          <w:sz w:val="24"/>
          <w:szCs w:val="24"/>
        </w:rPr>
        <w:t xml:space="preserve">filed a </w:t>
      </w:r>
      <w:r w:rsidR="00AA08C8" w:rsidRPr="003C48AF">
        <w:rPr>
          <w:rFonts w:hAnsi="Arial Unicode MS"/>
          <w:sz w:val="24"/>
          <w:szCs w:val="24"/>
        </w:rPr>
        <w:t xml:space="preserve">lawsuit </w:t>
      </w:r>
      <w:r w:rsidR="00F47BAB" w:rsidRPr="003C48AF">
        <w:rPr>
          <w:rFonts w:hAnsi="Arial Unicode MS"/>
          <w:sz w:val="24"/>
          <w:szCs w:val="24"/>
        </w:rPr>
        <w:t xml:space="preserve">challenging </w:t>
      </w:r>
      <w:r w:rsidR="00AA08C8" w:rsidRPr="003C48AF">
        <w:rPr>
          <w:rFonts w:hAnsi="Arial Unicode MS"/>
          <w:sz w:val="24"/>
          <w:szCs w:val="24"/>
        </w:rPr>
        <w:t>the constitutionality of the ordinance</w:t>
      </w:r>
      <w:r w:rsidR="004B4C10" w:rsidRPr="003C48AF">
        <w:rPr>
          <w:rFonts w:hAnsi="Arial Unicode MS"/>
          <w:sz w:val="24"/>
          <w:szCs w:val="24"/>
        </w:rPr>
        <w:t xml:space="preserve">. </w:t>
      </w:r>
    </w:p>
    <w:p w14:paraId="6259AFCF" w14:textId="77777777" w:rsidR="00AA08C8" w:rsidRPr="003C48AF" w:rsidRDefault="00AA08C8" w:rsidP="009F576B">
      <w:pPr>
        <w:pStyle w:val="BodyA"/>
        <w:widowControl w:val="0"/>
        <w:rPr>
          <w:rFonts w:hAnsi="Arial Unicode MS"/>
          <w:sz w:val="24"/>
          <w:szCs w:val="24"/>
        </w:rPr>
      </w:pPr>
    </w:p>
    <w:p w14:paraId="7FEAAEFD" w14:textId="068B90C6" w:rsidR="009A3A56" w:rsidRPr="003C48AF" w:rsidRDefault="009F576B" w:rsidP="009A3A56">
      <w:pPr>
        <w:pStyle w:val="BodyA"/>
        <w:widowControl w:val="0"/>
        <w:rPr>
          <w:rFonts w:hAnsi="Arial Unicode MS"/>
          <w:sz w:val="24"/>
          <w:szCs w:val="24"/>
        </w:rPr>
      </w:pPr>
      <w:r w:rsidRPr="003C48AF">
        <w:rPr>
          <w:rFonts w:hAnsi="Arial Unicode MS"/>
          <w:sz w:val="24"/>
          <w:szCs w:val="24"/>
        </w:rPr>
        <w:t>In 2014,</w:t>
      </w:r>
      <w:r w:rsidR="007619A7">
        <w:rPr>
          <w:rFonts w:hAnsi="Arial Unicode MS"/>
          <w:sz w:val="24"/>
          <w:szCs w:val="24"/>
        </w:rPr>
        <w:t xml:space="preserve"> a </w:t>
      </w:r>
      <w:r w:rsidR="00287D2A" w:rsidRPr="003C48AF">
        <w:rPr>
          <w:rFonts w:hAnsi="Arial Unicode MS"/>
          <w:sz w:val="24"/>
          <w:szCs w:val="24"/>
        </w:rPr>
        <w:t xml:space="preserve">U.S. District Court </w:t>
      </w:r>
      <w:r w:rsidRPr="003C48AF">
        <w:rPr>
          <w:rFonts w:hAnsi="Arial Unicode MS"/>
          <w:sz w:val="24"/>
          <w:szCs w:val="24"/>
        </w:rPr>
        <w:t xml:space="preserve">Judge ruled that </w:t>
      </w:r>
      <w:r w:rsidR="00287D2A" w:rsidRPr="003C48AF">
        <w:rPr>
          <w:rFonts w:hAnsi="Arial Unicode MS"/>
          <w:sz w:val="24"/>
          <w:szCs w:val="24"/>
        </w:rPr>
        <w:t xml:space="preserve">the </w:t>
      </w:r>
      <w:r w:rsidRPr="003C48AF">
        <w:rPr>
          <w:rFonts w:hAnsi="Arial Unicode MS"/>
          <w:sz w:val="24"/>
          <w:szCs w:val="24"/>
        </w:rPr>
        <w:t>ordinance violated the</w:t>
      </w:r>
      <w:r w:rsidR="00F47BAB" w:rsidRPr="003C48AF">
        <w:rPr>
          <w:rFonts w:hAnsi="Arial Unicode MS"/>
          <w:sz w:val="24"/>
          <w:szCs w:val="24"/>
        </w:rPr>
        <w:t xml:space="preserve"> pregnancy resource centers</w:t>
      </w:r>
      <w:r w:rsidR="00F47BAB" w:rsidRPr="003C48AF">
        <w:rPr>
          <w:rFonts w:hAnsi="Arial Unicode MS"/>
          <w:sz w:val="24"/>
          <w:szCs w:val="24"/>
        </w:rPr>
        <w:t>’</w:t>
      </w:r>
      <w:r w:rsidRPr="003C48AF">
        <w:rPr>
          <w:rFonts w:hAnsi="Arial Unicode MS"/>
          <w:sz w:val="24"/>
          <w:szCs w:val="24"/>
        </w:rPr>
        <w:t xml:space="preserve"> rights</w:t>
      </w:r>
      <w:r w:rsidR="00D74E37" w:rsidRPr="003C48AF">
        <w:rPr>
          <w:rFonts w:hAnsi="Arial Unicode MS"/>
          <w:sz w:val="24"/>
          <w:szCs w:val="24"/>
        </w:rPr>
        <w:t xml:space="preserve"> and found </w:t>
      </w:r>
      <w:r w:rsidR="00F47BAB" w:rsidRPr="003C48AF">
        <w:rPr>
          <w:rFonts w:hAnsi="Arial Unicode MS"/>
          <w:sz w:val="24"/>
          <w:szCs w:val="24"/>
        </w:rPr>
        <w:t>the ordinance</w:t>
      </w:r>
      <w:r w:rsidR="00287D2A" w:rsidRPr="003C48AF">
        <w:rPr>
          <w:rFonts w:hAnsi="Arial Unicode MS"/>
          <w:sz w:val="24"/>
          <w:szCs w:val="24"/>
        </w:rPr>
        <w:t xml:space="preserve"> </w:t>
      </w:r>
      <w:r w:rsidRPr="003C48AF">
        <w:rPr>
          <w:rFonts w:hAnsi="Arial Unicode MS"/>
          <w:sz w:val="24"/>
          <w:szCs w:val="24"/>
        </w:rPr>
        <w:t xml:space="preserve">unconstitutional. </w:t>
      </w:r>
      <w:r w:rsidR="009A3A56" w:rsidRPr="003C48AF">
        <w:rPr>
          <w:rFonts w:hAnsi="Arial Unicode MS"/>
          <w:sz w:val="24"/>
          <w:szCs w:val="24"/>
        </w:rPr>
        <w:t xml:space="preserve">NARAL </w:t>
      </w:r>
      <w:r w:rsidR="00771D4F" w:rsidRPr="003C48AF">
        <w:rPr>
          <w:rFonts w:hAnsi="Arial Unicode MS"/>
          <w:sz w:val="24"/>
          <w:szCs w:val="24"/>
        </w:rPr>
        <w:t xml:space="preserve">has </w:t>
      </w:r>
      <w:r w:rsidR="009A3A56" w:rsidRPr="003C48AF">
        <w:rPr>
          <w:rFonts w:hAnsi="Arial Unicode MS"/>
          <w:sz w:val="24"/>
          <w:szCs w:val="24"/>
        </w:rPr>
        <w:t>advised multiple cities to pass similar ordinances</w:t>
      </w:r>
      <w:r w:rsidR="00E07A29" w:rsidRPr="003C48AF">
        <w:rPr>
          <w:rFonts w:hAnsi="Arial Unicode MS"/>
          <w:sz w:val="24"/>
          <w:szCs w:val="24"/>
        </w:rPr>
        <w:t xml:space="preserve"> but </w:t>
      </w:r>
      <w:r w:rsidR="00A964B6" w:rsidRPr="00366E58">
        <w:rPr>
          <w:rFonts w:hAnsi="Arial Unicode MS"/>
          <w:sz w:val="24"/>
          <w:szCs w:val="24"/>
        </w:rPr>
        <w:t>e</w:t>
      </w:r>
      <w:r w:rsidR="009A3A56" w:rsidRPr="003C48AF">
        <w:rPr>
          <w:rFonts w:hAnsi="Arial Unicode MS"/>
          <w:sz w:val="24"/>
          <w:szCs w:val="24"/>
        </w:rPr>
        <w:t xml:space="preserve">very ordinance that </w:t>
      </w:r>
      <w:r w:rsidR="00E07A29" w:rsidRPr="003C48AF">
        <w:rPr>
          <w:rFonts w:hAnsi="Arial Unicode MS"/>
          <w:sz w:val="24"/>
          <w:szCs w:val="24"/>
        </w:rPr>
        <w:t xml:space="preserve">has been </w:t>
      </w:r>
      <w:r w:rsidR="009A3A56" w:rsidRPr="003C48AF">
        <w:rPr>
          <w:rFonts w:hAnsi="Arial Unicode MS"/>
          <w:sz w:val="24"/>
          <w:szCs w:val="24"/>
        </w:rPr>
        <w:t>challenged in federal court</w:t>
      </w:r>
      <w:r w:rsidR="00E07A29" w:rsidRPr="003C48AF">
        <w:rPr>
          <w:rFonts w:hAnsi="Arial Unicode MS"/>
          <w:sz w:val="24"/>
          <w:szCs w:val="24"/>
        </w:rPr>
        <w:t xml:space="preserve"> to date</w:t>
      </w:r>
      <w:r w:rsidR="009A3A56" w:rsidRPr="003C48AF">
        <w:rPr>
          <w:rFonts w:hAnsi="Arial Unicode MS"/>
          <w:sz w:val="24"/>
          <w:szCs w:val="24"/>
        </w:rPr>
        <w:t xml:space="preserve">, including those passed by the City of Baltimore, MD and New York City, NY, </w:t>
      </w:r>
      <w:r w:rsidR="00E07A29" w:rsidRPr="003C48AF">
        <w:rPr>
          <w:rFonts w:hAnsi="Arial Unicode MS"/>
          <w:sz w:val="24"/>
          <w:szCs w:val="24"/>
        </w:rPr>
        <w:t xml:space="preserve">has been </w:t>
      </w:r>
      <w:r w:rsidR="005F18D2" w:rsidRPr="003C48AF">
        <w:rPr>
          <w:rFonts w:hAnsi="Arial Unicode MS"/>
          <w:sz w:val="24"/>
          <w:szCs w:val="24"/>
        </w:rPr>
        <w:t xml:space="preserve">partially or completely </w:t>
      </w:r>
      <w:r w:rsidR="0019218F" w:rsidRPr="003C48AF">
        <w:rPr>
          <w:rFonts w:hAnsi="Arial Unicode MS"/>
          <w:sz w:val="24"/>
          <w:szCs w:val="24"/>
        </w:rPr>
        <w:t>struck down</w:t>
      </w:r>
      <w:r w:rsidR="009A3A56" w:rsidRPr="003C48AF">
        <w:rPr>
          <w:rFonts w:hAnsi="Arial Unicode MS"/>
          <w:sz w:val="24"/>
          <w:szCs w:val="24"/>
        </w:rPr>
        <w:t xml:space="preserve">. </w:t>
      </w:r>
    </w:p>
    <w:p w14:paraId="4766EE18" w14:textId="77777777" w:rsidR="009A3A56" w:rsidRPr="003C48AF" w:rsidRDefault="009A3A56" w:rsidP="00287D2A">
      <w:pPr>
        <w:pStyle w:val="BodyA"/>
        <w:widowControl w:val="0"/>
        <w:rPr>
          <w:rFonts w:hAnsi="Arial Unicode MS"/>
          <w:sz w:val="24"/>
          <w:szCs w:val="24"/>
        </w:rPr>
      </w:pPr>
    </w:p>
    <w:p w14:paraId="4B67F03E" w14:textId="283662C3" w:rsidR="002526DC" w:rsidRPr="00EA4209" w:rsidRDefault="00155B77">
      <w:pPr>
        <w:pStyle w:val="BodyA"/>
        <w:rPr>
          <w:rFonts w:eastAsia="Arial Unicode MS" w:hAnsi="Arial Unicode MS" w:cs="Arial Unicode MS"/>
          <w:sz w:val="24"/>
          <w:szCs w:val="24"/>
        </w:rPr>
      </w:pPr>
      <w:r w:rsidRPr="003C48AF">
        <w:rPr>
          <w:rFonts w:eastAsia="Arial Unicode MS" w:hAnsi="Arial Unicode MS" w:cs="Arial Unicode MS"/>
          <w:b/>
          <w:sz w:val="24"/>
          <w:szCs w:val="24"/>
        </w:rPr>
        <w:t>About Liberty Institute</w:t>
      </w:r>
      <w:r w:rsidR="007B4D90" w:rsidRPr="003C48AF">
        <w:rPr>
          <w:rFonts w:eastAsia="Arial Unicode MS" w:hAnsi="Arial Unicode MS" w:cs="Arial Unicode MS"/>
          <w:b/>
          <w:sz w:val="24"/>
          <w:szCs w:val="24"/>
        </w:rPr>
        <w:t xml:space="preserve">: </w:t>
      </w:r>
      <w:r w:rsidR="00B40B47" w:rsidRPr="003C48AF">
        <w:rPr>
          <w:rFonts w:eastAsia="Arial Unicode MS" w:hAnsi="Arial Unicode MS" w:cs="Arial Unicode MS"/>
          <w:sz w:val="24"/>
          <w:szCs w:val="24"/>
        </w:rPr>
        <w:t xml:space="preserve">Liberty Institute is a nonprofit legal group dedicated to defending religious liberty </w:t>
      </w:r>
      <w:r w:rsidR="009F576B" w:rsidRPr="003C48AF">
        <w:rPr>
          <w:rFonts w:eastAsia="Arial Unicode MS" w:hAnsi="Arial Unicode MS" w:cs="Arial Unicode MS"/>
          <w:sz w:val="24"/>
          <w:szCs w:val="24"/>
        </w:rPr>
        <w:t>in</w:t>
      </w:r>
      <w:r w:rsidR="00B40B47" w:rsidRPr="003C48AF">
        <w:rPr>
          <w:rFonts w:eastAsia="Arial Unicode MS" w:hAnsi="Arial Unicode MS" w:cs="Arial Unicode MS"/>
          <w:sz w:val="24"/>
          <w:szCs w:val="24"/>
        </w:rPr>
        <w:t xml:space="preserve"> </w:t>
      </w:r>
      <w:r w:rsidR="00B40B47" w:rsidRPr="003C48AF">
        <w:rPr>
          <w:rFonts w:eastAsia="Arial Unicode MS"/>
          <w:sz w:val="24"/>
          <w:szCs w:val="24"/>
        </w:rPr>
        <w:t xml:space="preserve">America – </w:t>
      </w:r>
      <w:r w:rsidR="00B40B47" w:rsidRPr="003C48AF">
        <w:rPr>
          <w:rFonts w:eastAsia="Calibri"/>
          <w:sz w:val="24"/>
          <w:szCs w:val="24"/>
        </w:rPr>
        <w:t>in our schools, for our churches, in the military and throughout the public arena</w:t>
      </w:r>
      <w:r w:rsidR="00B40B47" w:rsidRPr="003C48AF">
        <w:rPr>
          <w:rFonts w:eastAsia="Arial Unicode MS"/>
          <w:sz w:val="24"/>
          <w:szCs w:val="24"/>
        </w:rPr>
        <w:t xml:space="preserve">. </w:t>
      </w:r>
      <w:r w:rsidR="00B40B47" w:rsidRPr="003C48AF">
        <w:rPr>
          <w:rFonts w:eastAsia="Arial Unicode MS" w:hAnsi="Arial Unicode MS" w:cs="Arial Unicode MS"/>
          <w:sz w:val="24"/>
          <w:szCs w:val="24"/>
        </w:rPr>
        <w:t xml:space="preserve">Visit </w:t>
      </w:r>
      <w:hyperlink r:id="rId10" w:history="1">
        <w:r w:rsidR="00B40B47" w:rsidRPr="003C48AF">
          <w:rPr>
            <w:rStyle w:val="Hyperlink1"/>
            <w:rFonts w:eastAsia="Arial Unicode MS" w:hAnsi="Arial Unicode MS" w:cs="Arial Unicode MS"/>
          </w:rPr>
          <w:t>LibertyInstitute.org</w:t>
        </w:r>
      </w:hyperlink>
      <w:r w:rsidR="00B40B47" w:rsidRPr="003C48AF">
        <w:rPr>
          <w:rFonts w:eastAsia="Arial Unicode MS" w:hAnsi="Arial Unicode MS" w:cs="Arial Unicode MS"/>
          <w:sz w:val="24"/>
          <w:szCs w:val="24"/>
        </w:rPr>
        <w:t xml:space="preserve"> for more information.</w:t>
      </w:r>
    </w:p>
    <w:p w14:paraId="0B925395" w14:textId="61DAA314" w:rsidR="000C5F22" w:rsidRPr="00D3612A" w:rsidRDefault="00B40B47" w:rsidP="005A4801">
      <w:pPr>
        <w:jc w:val="center"/>
        <w:rPr>
          <w:rFonts w:ascii="Georgia" w:hAnsi="Georgia"/>
        </w:rPr>
      </w:pPr>
      <w:r w:rsidRPr="00581CC8">
        <w:rPr>
          <w:rFonts w:ascii="Arial Bold"/>
        </w:rPr>
        <w:t>-- 30 --</w:t>
      </w:r>
    </w:p>
    <w:sectPr w:rsidR="000C5F22" w:rsidRPr="00D3612A" w:rsidSect="00896EC9">
      <w:headerReference w:type="even" r:id="rId11"/>
      <w:headerReference w:type="first" r:id="rId12"/>
      <w:pgSz w:w="12240" w:h="15840"/>
      <w:pgMar w:top="576" w:right="1008" w:bottom="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A32A5" w14:textId="77777777" w:rsidR="00346B98" w:rsidRDefault="00346B98">
      <w:r>
        <w:separator/>
      </w:r>
    </w:p>
  </w:endnote>
  <w:endnote w:type="continuationSeparator" w:id="0">
    <w:p w14:paraId="3F7262AA" w14:textId="77777777" w:rsidR="00346B98" w:rsidRDefault="0034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864A9" w14:textId="77777777" w:rsidR="00346B98" w:rsidRDefault="00346B98">
      <w:r>
        <w:separator/>
      </w:r>
    </w:p>
  </w:footnote>
  <w:footnote w:type="continuationSeparator" w:id="0">
    <w:p w14:paraId="32215DA9" w14:textId="77777777" w:rsidR="00346B98" w:rsidRDefault="00346B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373273B" w14:textId="624D7519" w:rsidR="00346B98" w:rsidRDefault="00B43BBB">
    <w:pPr>
      <w:pStyle w:val="Header"/>
    </w:pPr>
    <w:r>
      <w:rPr>
        <w:noProof/>
      </w:rPr>
      <w:pict w14:anchorId="14D8F57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3" type="#_x0000_t136" style="position:absolute;margin-left:0;margin-top:0;width:511.1pt;height:73pt;z-index:-251655168;mso-wrap-edited:f;mso-position-horizontal:center;mso-position-horizontal-relative:margin;mso-position-vertical:center;mso-position-vertical-relative:margin" wrapcoords="5455 3785 0 4230 285 7348 285 14474 0 17146 20965 17146 21377 10911 21600 8461 13670 7348 15954 7125 17666 5789 17635 3785 5455 3785" fillcolor="silver" stroked="f">
          <v:textpath style="font-family:&quot;Times New Roman&quot;;font-size:1pt" string="Draft for Revi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BEF2B9D" w14:textId="3A67A6BF" w:rsidR="00346B98" w:rsidRDefault="00B43BBB">
    <w:pPr>
      <w:pStyle w:val="Header"/>
    </w:pPr>
    <w:r>
      <w:rPr>
        <w:noProof/>
      </w:rPr>
      <w:pict w14:anchorId="0D777246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" o:spid="_x0000_s2054" type="#_x0000_t136" style="position:absolute;margin-left:0;margin-top:0;width:511.1pt;height:73pt;z-index:-251653120;mso-wrap-edited:f;mso-position-horizontal:center;mso-position-horizontal-relative:margin;mso-position-vertical:center;mso-position-vertical-relative:margin" wrapcoords="5455 3785 0 4230 285 7348 285 14474 0 17146 20965 17146 21377 10911 21600 8461 13670 7348 15954 7125 17666 5789 17635 3785 5455 3785" fillcolor="silver" stroked="f">
          <v:textpath style="font-family:&quot;Times New Roman&quot;;font-size:1pt" string="Draft for Review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C5F22"/>
    <w:rsid w:val="00000378"/>
    <w:rsid w:val="00017C6C"/>
    <w:rsid w:val="000261C8"/>
    <w:rsid w:val="00026F91"/>
    <w:rsid w:val="0003262B"/>
    <w:rsid w:val="000A1811"/>
    <w:rsid w:val="000A647B"/>
    <w:rsid w:val="000C5F22"/>
    <w:rsid w:val="000E0D35"/>
    <w:rsid w:val="00102BD7"/>
    <w:rsid w:val="00104D7D"/>
    <w:rsid w:val="001123D6"/>
    <w:rsid w:val="00115C6C"/>
    <w:rsid w:val="00120507"/>
    <w:rsid w:val="001368C8"/>
    <w:rsid w:val="00141F4A"/>
    <w:rsid w:val="00142ECF"/>
    <w:rsid w:val="00155B77"/>
    <w:rsid w:val="00155FED"/>
    <w:rsid w:val="0017018C"/>
    <w:rsid w:val="0019218F"/>
    <w:rsid w:val="001B3EFB"/>
    <w:rsid w:val="001C2790"/>
    <w:rsid w:val="00213AC2"/>
    <w:rsid w:val="0021656C"/>
    <w:rsid w:val="00225C0A"/>
    <w:rsid w:val="002526DC"/>
    <w:rsid w:val="00257F19"/>
    <w:rsid w:val="00275016"/>
    <w:rsid w:val="00275F87"/>
    <w:rsid w:val="00287D2A"/>
    <w:rsid w:val="002A1411"/>
    <w:rsid w:val="002C3EF9"/>
    <w:rsid w:val="002E2BBD"/>
    <w:rsid w:val="003202A1"/>
    <w:rsid w:val="00337F7E"/>
    <w:rsid w:val="003436DE"/>
    <w:rsid w:val="003437E5"/>
    <w:rsid w:val="00346B98"/>
    <w:rsid w:val="00366E58"/>
    <w:rsid w:val="003A1394"/>
    <w:rsid w:val="003C1AE0"/>
    <w:rsid w:val="003C48AF"/>
    <w:rsid w:val="00412000"/>
    <w:rsid w:val="00420276"/>
    <w:rsid w:val="00426338"/>
    <w:rsid w:val="00434754"/>
    <w:rsid w:val="00441C09"/>
    <w:rsid w:val="004B4C10"/>
    <w:rsid w:val="00581CC8"/>
    <w:rsid w:val="005A0CBA"/>
    <w:rsid w:val="005A4801"/>
    <w:rsid w:val="005B074A"/>
    <w:rsid w:val="005B0ED6"/>
    <w:rsid w:val="005C64F9"/>
    <w:rsid w:val="005F18D2"/>
    <w:rsid w:val="005F407D"/>
    <w:rsid w:val="00605EE0"/>
    <w:rsid w:val="0062715D"/>
    <w:rsid w:val="00650B0C"/>
    <w:rsid w:val="00660265"/>
    <w:rsid w:val="00663029"/>
    <w:rsid w:val="00695A44"/>
    <w:rsid w:val="006A5F45"/>
    <w:rsid w:val="006E0C47"/>
    <w:rsid w:val="0071165A"/>
    <w:rsid w:val="007153AC"/>
    <w:rsid w:val="00735AC1"/>
    <w:rsid w:val="00743B8C"/>
    <w:rsid w:val="00746FCE"/>
    <w:rsid w:val="007619A7"/>
    <w:rsid w:val="00771D4F"/>
    <w:rsid w:val="00777690"/>
    <w:rsid w:val="00787AC1"/>
    <w:rsid w:val="007B4D90"/>
    <w:rsid w:val="007C76F3"/>
    <w:rsid w:val="007D1F9E"/>
    <w:rsid w:val="008315D2"/>
    <w:rsid w:val="008751AE"/>
    <w:rsid w:val="00896EC9"/>
    <w:rsid w:val="008B23A2"/>
    <w:rsid w:val="008D680E"/>
    <w:rsid w:val="00935961"/>
    <w:rsid w:val="00936665"/>
    <w:rsid w:val="0094496D"/>
    <w:rsid w:val="00953633"/>
    <w:rsid w:val="00957B37"/>
    <w:rsid w:val="009757D4"/>
    <w:rsid w:val="00993048"/>
    <w:rsid w:val="00995E1A"/>
    <w:rsid w:val="009A3A56"/>
    <w:rsid w:val="009A4687"/>
    <w:rsid w:val="009B020F"/>
    <w:rsid w:val="009F576B"/>
    <w:rsid w:val="00A27D73"/>
    <w:rsid w:val="00A43AA8"/>
    <w:rsid w:val="00A72C81"/>
    <w:rsid w:val="00A964B6"/>
    <w:rsid w:val="00AA08C8"/>
    <w:rsid w:val="00AA5F3D"/>
    <w:rsid w:val="00AE2C0F"/>
    <w:rsid w:val="00AE37A3"/>
    <w:rsid w:val="00AF4C7C"/>
    <w:rsid w:val="00B13C62"/>
    <w:rsid w:val="00B23880"/>
    <w:rsid w:val="00B27D5A"/>
    <w:rsid w:val="00B35DC6"/>
    <w:rsid w:val="00B40B47"/>
    <w:rsid w:val="00B43BBB"/>
    <w:rsid w:val="00B5483B"/>
    <w:rsid w:val="00B67F7B"/>
    <w:rsid w:val="00B923A0"/>
    <w:rsid w:val="00BA7317"/>
    <w:rsid w:val="00BC389C"/>
    <w:rsid w:val="00C051CB"/>
    <w:rsid w:val="00C141C6"/>
    <w:rsid w:val="00C21CE2"/>
    <w:rsid w:val="00C629E2"/>
    <w:rsid w:val="00C65E32"/>
    <w:rsid w:val="00C70C91"/>
    <w:rsid w:val="00C90A8C"/>
    <w:rsid w:val="00CA603D"/>
    <w:rsid w:val="00CB6890"/>
    <w:rsid w:val="00D02028"/>
    <w:rsid w:val="00D16998"/>
    <w:rsid w:val="00D22371"/>
    <w:rsid w:val="00D33071"/>
    <w:rsid w:val="00D3419C"/>
    <w:rsid w:val="00D34404"/>
    <w:rsid w:val="00D3612A"/>
    <w:rsid w:val="00D41515"/>
    <w:rsid w:val="00D52F6C"/>
    <w:rsid w:val="00D568BD"/>
    <w:rsid w:val="00D57970"/>
    <w:rsid w:val="00D74E37"/>
    <w:rsid w:val="00DC0841"/>
    <w:rsid w:val="00DC12E6"/>
    <w:rsid w:val="00DE7452"/>
    <w:rsid w:val="00E008C3"/>
    <w:rsid w:val="00E07A29"/>
    <w:rsid w:val="00E10630"/>
    <w:rsid w:val="00E54466"/>
    <w:rsid w:val="00E84E77"/>
    <w:rsid w:val="00EA4209"/>
    <w:rsid w:val="00F2668F"/>
    <w:rsid w:val="00F35ADE"/>
    <w:rsid w:val="00F47BAB"/>
    <w:rsid w:val="00F55457"/>
    <w:rsid w:val="00F77757"/>
    <w:rsid w:val="00F86D62"/>
    <w:rsid w:val="00F90D38"/>
    <w:rsid w:val="00FA49ED"/>
    <w:rsid w:val="00FA4A95"/>
    <w:rsid w:val="00FC11DF"/>
    <w:rsid w:val="00FC193B"/>
    <w:rsid w:val="00FC50CA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7"/>
    <o:shapelayout v:ext="edit">
      <o:idmap v:ext="edit" data="1"/>
    </o:shapelayout>
  </w:shapeDefaults>
  <w:decimalSymbol w:val="."/>
  <w:listSeparator w:val=","/>
  <w14:docId w14:val="5D0AB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pPr>
      <w:spacing w:before="100" w:after="100"/>
      <w:outlineLvl w:val="1"/>
    </w:pPr>
    <w:rPr>
      <w:rFonts w:ascii="Times" w:eastAsia="Times" w:hAnsi="Times" w:cs="Time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ascii="Arial" w:eastAsia="Arial" w:hAnsi="Arial" w:cs="Arial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5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76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7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777690"/>
    <w:rPr>
      <w:rFonts w:asciiTheme="minorHAnsi" w:hAnsiTheme="minorHAnsi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77690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77690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C21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CE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CE2"/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15D"/>
    <w:rPr>
      <w:rFonts w:asciiTheme="minorHAnsi" w:eastAsiaTheme="minorHAnsi" w:hAnsiTheme="minorHAnsi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00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000"/>
    <w:rPr>
      <w:rFonts w:asciiTheme="minorHAnsi" w:eastAsiaTheme="minorHAnsi" w:hAnsiTheme="minorHAnsi" w:cstheme="minorBidi"/>
      <w:b/>
      <w:bCs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6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pPr>
      <w:spacing w:before="100" w:after="100"/>
      <w:outlineLvl w:val="1"/>
    </w:pPr>
    <w:rPr>
      <w:rFonts w:ascii="Times" w:eastAsia="Times" w:hAnsi="Times" w:cs="Times"/>
      <w:b/>
      <w:bCs/>
      <w:color w:val="000000"/>
      <w:sz w:val="36"/>
      <w:szCs w:val="36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u w:color="000000"/>
    </w:rPr>
  </w:style>
  <w:style w:type="paragraph" w:customStyle="1" w:styleId="Body">
    <w:name w:val="Body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rPr>
      <w:rFonts w:ascii="Arial" w:eastAsia="Arial" w:hAnsi="Arial" w:cs="Arial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character" w:customStyle="1" w:styleId="Hyperlink1">
    <w:name w:val="Hyperlink.1"/>
    <w:basedOn w:val="None"/>
    <w:rPr>
      <w:color w:val="0000FF"/>
      <w:sz w:val="24"/>
      <w:szCs w:val="24"/>
      <w:u w:val="single" w:color="0000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4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452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76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77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outlineLvl w:val="9"/>
    </w:pPr>
    <w:rPr>
      <w:color w:val="365F91" w:themeColor="accent1" w:themeShade="BF"/>
      <w:sz w:val="28"/>
      <w:szCs w:val="28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unhideWhenUsed/>
    <w:rsid w:val="00777690"/>
    <w:rPr>
      <w:rFonts w:asciiTheme="minorHAnsi" w:hAnsiTheme="minorHAnsi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777690"/>
    <w:pPr>
      <w:spacing w:before="240" w:after="120"/>
    </w:pPr>
    <w:rPr>
      <w:rFonts w:asciiTheme="minorHAnsi" w:hAnsiTheme="minorHAnsi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777690"/>
    <w:rPr>
      <w:rFonts w:asciiTheme="minorHAnsi" w:hAnsiTheme="minorHAnsi"/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7690"/>
    <w:rPr>
      <w:rFonts w:asciiTheme="minorHAnsi" w:hAnsiTheme="minorHAnsi"/>
      <w:sz w:val="22"/>
      <w:szCs w:val="22"/>
    </w:rPr>
  </w:style>
  <w:style w:type="paragraph" w:styleId="Revision">
    <w:name w:val="Revision"/>
    <w:hidden/>
    <w:uiPriority w:val="99"/>
    <w:semiHidden/>
    <w:rsid w:val="00C21C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21CE2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21CE2"/>
    <w:rPr>
      <w:rFonts w:ascii="Lucida Grande" w:hAnsi="Lucida Grande" w:cs="Lucida Grande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1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CE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21C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71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715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/>
    </w:pPr>
    <w:rPr>
      <w:rFonts w:asciiTheme="minorHAnsi" w:eastAsiaTheme="minorHAnsi" w:hAnsiTheme="minorHAnsi" w:cstheme="minorBidi"/>
      <w:sz w:val="20"/>
      <w:szCs w:val="20"/>
      <w:bdr w:val="none" w:sz="0" w:space="0" w:color="aut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15D"/>
    <w:rPr>
      <w:rFonts w:asciiTheme="minorHAnsi" w:eastAsiaTheme="minorHAnsi" w:hAnsiTheme="minorHAnsi" w:cstheme="minorBidi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2000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Times New Roman" w:eastAsia="Arial Unicode MS" w:hAnsi="Times New Roman" w:cs="Times New Roman"/>
      <w:b/>
      <w:bCs/>
      <w:bdr w:val="n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2000"/>
    <w:rPr>
      <w:rFonts w:asciiTheme="minorHAnsi" w:eastAsiaTheme="minorHAnsi" w:hAnsiTheme="minorHAnsi" w:cstheme="minorBidi"/>
      <w:b/>
      <w:bCs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s://www.libertyinstitute.org/liberty_case/austin-pregnancy-resource-center" TargetMode="External"/><Relationship Id="rId10" Type="http://schemas.openxmlformats.org/officeDocument/2006/relationships/hyperlink" Target="http://www.Liberty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24C384-7FC1-0A4D-8579-53AE2E18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524</Words>
  <Characters>2990</Characters>
  <Application>Microsoft Macintosh Word</Application>
  <DocSecurity>4</DocSecurity>
  <Lines>24</Lines>
  <Paragraphs>7</Paragraphs>
  <ScaleCrop>false</ScaleCrop>
  <Company>Liberty Institute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Liberty McArtor</cp:lastModifiedBy>
  <cp:revision>2</cp:revision>
  <cp:lastPrinted>2015-08-03T18:56:00Z</cp:lastPrinted>
  <dcterms:created xsi:type="dcterms:W3CDTF">2016-01-06T18:29:00Z</dcterms:created>
  <dcterms:modified xsi:type="dcterms:W3CDTF">2016-01-06T18:29:00Z</dcterms:modified>
</cp:coreProperties>
</file>